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A2" w:rsidRPr="00E628A2" w:rsidRDefault="00E628A2" w:rsidP="00E628A2">
      <w:pPr>
        <w:shd w:val="clear" w:color="auto" w:fill="FFFFFF"/>
        <w:spacing w:after="0" w:line="253" w:lineRule="atLeast"/>
        <w:jc w:val="center"/>
        <w:rPr>
          <w:rFonts w:ascii="Trebuchet MS" w:eastAsia="Times New Roman" w:hAnsi="Trebuchet MS" w:cs="Times New Roman"/>
          <w:b/>
          <w:bCs/>
          <w:color w:val="262A2F"/>
          <w:sz w:val="36"/>
          <w:szCs w:val="36"/>
          <w:bdr w:val="none" w:sz="0" w:space="0" w:color="auto" w:frame="1"/>
          <w:lang w:eastAsia="es-ES"/>
        </w:rPr>
      </w:pPr>
      <w:bookmarkStart w:id="0" w:name="_GoBack"/>
      <w:r w:rsidRPr="00E628A2">
        <w:rPr>
          <w:rFonts w:ascii="Trebuchet MS" w:eastAsia="Times New Roman" w:hAnsi="Trebuchet MS" w:cs="Times New Roman"/>
          <w:b/>
          <w:bCs/>
          <w:color w:val="262A2F"/>
          <w:sz w:val="36"/>
          <w:szCs w:val="36"/>
          <w:bdr w:val="none" w:sz="0" w:space="0" w:color="auto" w:frame="1"/>
          <w:lang w:eastAsia="es-ES"/>
        </w:rPr>
        <w:t>NOVEDADES DE LA CONVOCATORIA</w:t>
      </w:r>
    </w:p>
    <w:bookmarkEnd w:id="0"/>
    <w:p w:rsidR="00E628A2" w:rsidRPr="00E628A2" w:rsidRDefault="00E628A2" w:rsidP="00E628A2">
      <w:pPr>
        <w:shd w:val="clear" w:color="auto" w:fill="FFFFFF"/>
        <w:spacing w:after="0" w:line="253" w:lineRule="atLeast"/>
        <w:ind w:left="450"/>
        <w:jc w:val="both"/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</w:pPr>
    </w:p>
    <w:p w:rsidR="00E628A2" w:rsidRPr="00E628A2" w:rsidRDefault="00E628A2" w:rsidP="00E628A2">
      <w:pPr>
        <w:shd w:val="clear" w:color="auto" w:fill="FFFFFF"/>
        <w:spacing w:after="0" w:line="253" w:lineRule="atLeast"/>
        <w:ind w:left="450"/>
        <w:jc w:val="both"/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</w:pPr>
    </w:p>
    <w:p w:rsidR="00E628A2" w:rsidRPr="00E628A2" w:rsidRDefault="00E628A2" w:rsidP="00E628A2">
      <w:pPr>
        <w:numPr>
          <w:ilvl w:val="0"/>
          <w:numId w:val="1"/>
        </w:numPr>
        <w:shd w:val="clear" w:color="auto" w:fill="FFFFFF"/>
        <w:spacing w:after="0" w:line="253" w:lineRule="atLeast"/>
        <w:ind w:left="450"/>
        <w:jc w:val="both"/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</w:pPr>
      <w:r w:rsidRPr="00E628A2">
        <w:rPr>
          <w:rFonts w:ascii="Trebuchet MS" w:eastAsia="Times New Roman" w:hAnsi="Trebuchet MS" w:cs="Times New Roman"/>
          <w:b/>
          <w:bCs/>
          <w:color w:val="262A2F"/>
          <w:sz w:val="17"/>
          <w:szCs w:val="17"/>
          <w:bdr w:val="none" w:sz="0" w:space="0" w:color="auto" w:frame="1"/>
          <w:lang w:eastAsia="es-ES"/>
        </w:rPr>
        <w:t>NUEVAS BASES REGULADORAS</w:t>
      </w:r>
    </w:p>
    <w:p w:rsidR="00E628A2" w:rsidRPr="00E628A2" w:rsidRDefault="00E628A2" w:rsidP="00E628A2">
      <w:pPr>
        <w:numPr>
          <w:ilvl w:val="1"/>
          <w:numId w:val="1"/>
        </w:numPr>
        <w:shd w:val="clear" w:color="auto" w:fill="FFFFFF"/>
        <w:spacing w:after="0" w:line="258" w:lineRule="atLeast"/>
        <w:ind w:left="900"/>
        <w:jc w:val="both"/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</w:pPr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 xml:space="preserve">Se regula conjuntamente la concesión de ayudas públicas destinadas a financiar las actuaciones del Subprograma Estatal de Generación del Conocimiento y del Subprograma Estatal de Fortalecimiento Institucional (Programa Estatal de Generación de Conocimiento y Fortalecimiento Científico y Tecnológico del Sistema de </w:t>
      </w:r>
      <w:proofErr w:type="spellStart"/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>I+D+i</w:t>
      </w:r>
      <w:proofErr w:type="spellEnd"/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 xml:space="preserve">) y del Programa Estatal de </w:t>
      </w:r>
      <w:proofErr w:type="spellStart"/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>I+D+i</w:t>
      </w:r>
      <w:proofErr w:type="spellEnd"/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 xml:space="preserve"> Orientada a los Retos de la Sociedad.</w:t>
      </w:r>
    </w:p>
    <w:p w:rsidR="00E628A2" w:rsidRPr="00E628A2" w:rsidRDefault="00E628A2" w:rsidP="00E628A2">
      <w:pPr>
        <w:numPr>
          <w:ilvl w:val="1"/>
          <w:numId w:val="1"/>
        </w:numPr>
        <w:shd w:val="clear" w:color="auto" w:fill="FFFFFF"/>
        <w:spacing w:after="0" w:line="258" w:lineRule="atLeast"/>
        <w:ind w:left="900"/>
        <w:jc w:val="both"/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</w:pPr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>Se establecen distintas valoraciones de los criterios de evaluación y se introducen umbrales mínimos que se deben superar para cada uno de ellos.</w:t>
      </w:r>
    </w:p>
    <w:p w:rsidR="00E628A2" w:rsidRPr="00E628A2" w:rsidRDefault="00E628A2" w:rsidP="00E628A2">
      <w:pPr>
        <w:numPr>
          <w:ilvl w:val="0"/>
          <w:numId w:val="1"/>
        </w:numPr>
        <w:shd w:val="clear" w:color="auto" w:fill="FFFFFF"/>
        <w:spacing w:after="0" w:line="253" w:lineRule="atLeast"/>
        <w:ind w:left="450"/>
        <w:jc w:val="both"/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</w:pPr>
      <w:r w:rsidRPr="00E628A2">
        <w:rPr>
          <w:rFonts w:ascii="Trebuchet MS" w:eastAsia="Times New Roman" w:hAnsi="Trebuchet MS" w:cs="Times New Roman"/>
          <w:b/>
          <w:bCs/>
          <w:color w:val="262A2F"/>
          <w:sz w:val="17"/>
          <w:szCs w:val="17"/>
          <w:bdr w:val="none" w:sz="0" w:space="0" w:color="auto" w:frame="1"/>
          <w:lang w:eastAsia="es-ES"/>
        </w:rPr>
        <w:t>CONVOCATORIA</w:t>
      </w:r>
    </w:p>
    <w:p w:rsidR="00E628A2" w:rsidRPr="00E628A2" w:rsidRDefault="00E628A2" w:rsidP="00E628A2">
      <w:pPr>
        <w:numPr>
          <w:ilvl w:val="1"/>
          <w:numId w:val="1"/>
        </w:numPr>
        <w:shd w:val="clear" w:color="auto" w:fill="FFFFFF"/>
        <w:spacing w:after="0" w:line="258" w:lineRule="atLeast"/>
        <w:ind w:left="900"/>
        <w:jc w:val="both"/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</w:pPr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 xml:space="preserve">Se publica una única convocatoria de “Proyectos de </w:t>
      </w:r>
      <w:proofErr w:type="spellStart"/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>I+D+i</w:t>
      </w:r>
      <w:proofErr w:type="spellEnd"/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>” con dos modalidades: “Generación de Conocimiento” y “Retos Investigación”.</w:t>
      </w:r>
    </w:p>
    <w:p w:rsidR="00E628A2" w:rsidRPr="00E628A2" w:rsidRDefault="00E628A2" w:rsidP="00E628A2">
      <w:pPr>
        <w:numPr>
          <w:ilvl w:val="0"/>
          <w:numId w:val="1"/>
        </w:numPr>
        <w:shd w:val="clear" w:color="auto" w:fill="FFFFFF"/>
        <w:spacing w:after="0" w:line="253" w:lineRule="atLeast"/>
        <w:ind w:left="450"/>
        <w:jc w:val="both"/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</w:pPr>
      <w:r w:rsidRPr="00E628A2">
        <w:rPr>
          <w:rFonts w:ascii="Trebuchet MS" w:eastAsia="Times New Roman" w:hAnsi="Trebuchet MS" w:cs="Times New Roman"/>
          <w:b/>
          <w:bCs/>
          <w:color w:val="262A2F"/>
          <w:sz w:val="17"/>
          <w:szCs w:val="17"/>
          <w:bdr w:val="none" w:sz="0" w:space="0" w:color="auto" w:frame="1"/>
          <w:lang w:eastAsia="es-ES"/>
        </w:rPr>
        <w:t>FINANCIACIÓN</w:t>
      </w:r>
    </w:p>
    <w:p w:rsidR="00E628A2" w:rsidRPr="00E628A2" w:rsidRDefault="00E628A2" w:rsidP="00E628A2">
      <w:pPr>
        <w:numPr>
          <w:ilvl w:val="1"/>
          <w:numId w:val="1"/>
        </w:numPr>
        <w:shd w:val="clear" w:color="auto" w:fill="FFFFFF"/>
        <w:spacing w:after="0" w:line="258" w:lineRule="atLeast"/>
        <w:ind w:left="900"/>
        <w:jc w:val="both"/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</w:pPr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>Por primera vez la modalidad de ayuda será exclusivamente de subvención con cargo al presupuesto de gastos de la Agencia Estatal de Investigación, manteniendo una financiación igual a la concesión de las convocatorias de proyectos de 2018.</w:t>
      </w:r>
    </w:p>
    <w:p w:rsidR="00E628A2" w:rsidRPr="00E628A2" w:rsidRDefault="00E628A2" w:rsidP="00E628A2">
      <w:pPr>
        <w:numPr>
          <w:ilvl w:val="0"/>
          <w:numId w:val="1"/>
        </w:numPr>
        <w:shd w:val="clear" w:color="auto" w:fill="FFFFFF"/>
        <w:spacing w:after="0" w:line="253" w:lineRule="atLeast"/>
        <w:ind w:left="450"/>
        <w:jc w:val="both"/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</w:pPr>
      <w:r w:rsidRPr="00E628A2">
        <w:rPr>
          <w:rFonts w:ascii="Trebuchet MS" w:eastAsia="Times New Roman" w:hAnsi="Trebuchet MS" w:cs="Times New Roman"/>
          <w:b/>
          <w:bCs/>
          <w:color w:val="262A2F"/>
          <w:sz w:val="17"/>
          <w:szCs w:val="17"/>
          <w:bdr w:val="none" w:sz="0" w:space="0" w:color="auto" w:frame="1"/>
          <w:lang w:eastAsia="es-ES"/>
        </w:rPr>
        <w:t>INVESTIGADORES/AS</w:t>
      </w:r>
    </w:p>
    <w:p w:rsidR="00E628A2" w:rsidRPr="00E628A2" w:rsidRDefault="00E628A2" w:rsidP="00E628A2">
      <w:pPr>
        <w:numPr>
          <w:ilvl w:val="1"/>
          <w:numId w:val="1"/>
        </w:numPr>
        <w:shd w:val="clear" w:color="auto" w:fill="FFFFFF"/>
        <w:spacing w:after="0" w:line="258" w:lineRule="atLeast"/>
        <w:ind w:left="900"/>
        <w:jc w:val="both"/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</w:pPr>
      <w:r w:rsidRPr="00E628A2">
        <w:rPr>
          <w:rFonts w:ascii="Trebuchet MS" w:eastAsia="Times New Roman" w:hAnsi="Trebuchet MS" w:cs="Times New Roman"/>
          <w:b/>
          <w:bCs/>
          <w:color w:val="262A2F"/>
          <w:sz w:val="17"/>
          <w:szCs w:val="17"/>
          <w:bdr w:val="none" w:sz="0" w:space="0" w:color="auto" w:frame="1"/>
          <w:lang w:eastAsia="es-ES"/>
        </w:rPr>
        <w:t xml:space="preserve">Códigos de identificación en bases de datos </w:t>
      </w:r>
      <w:proofErr w:type="spellStart"/>
      <w:r w:rsidRPr="00E628A2">
        <w:rPr>
          <w:rFonts w:ascii="Trebuchet MS" w:eastAsia="Times New Roman" w:hAnsi="Trebuchet MS" w:cs="Times New Roman"/>
          <w:b/>
          <w:bCs/>
          <w:color w:val="262A2F"/>
          <w:sz w:val="17"/>
          <w:szCs w:val="17"/>
          <w:bdr w:val="none" w:sz="0" w:space="0" w:color="auto" w:frame="1"/>
          <w:lang w:eastAsia="es-ES"/>
        </w:rPr>
        <w:t>bibliométricas</w:t>
      </w:r>
      <w:proofErr w:type="spellEnd"/>
      <w:r w:rsidRPr="00E628A2">
        <w:rPr>
          <w:rFonts w:ascii="Trebuchet MS" w:eastAsia="Times New Roman" w:hAnsi="Trebuchet MS" w:cs="Times New Roman"/>
          <w:b/>
          <w:bCs/>
          <w:color w:val="262A2F"/>
          <w:sz w:val="17"/>
          <w:szCs w:val="17"/>
          <w:bdr w:val="none" w:sz="0" w:space="0" w:color="auto" w:frame="1"/>
          <w:lang w:eastAsia="es-ES"/>
        </w:rPr>
        <w:t>: </w:t>
      </w:r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>IP e investigadores del equipo de investigación deberán incluir en la aplicación de presentación de solicitudes su código de identificación en una de las bases de datos: </w:t>
      </w:r>
      <w:r w:rsidRPr="00E628A2">
        <w:rPr>
          <w:rFonts w:ascii="Trebuchet MS" w:eastAsia="Times New Roman" w:hAnsi="Trebuchet MS" w:cs="Times New Roman"/>
          <w:i/>
          <w:iCs/>
          <w:color w:val="484F55"/>
          <w:sz w:val="17"/>
          <w:szCs w:val="17"/>
          <w:bdr w:val="none" w:sz="0" w:space="0" w:color="auto" w:frame="1"/>
          <w:lang w:eastAsia="es-ES"/>
        </w:rPr>
        <w:t xml:space="preserve">Web of </w:t>
      </w:r>
      <w:proofErr w:type="spellStart"/>
      <w:r w:rsidRPr="00E628A2">
        <w:rPr>
          <w:rFonts w:ascii="Trebuchet MS" w:eastAsia="Times New Roman" w:hAnsi="Trebuchet MS" w:cs="Times New Roman"/>
          <w:i/>
          <w:iCs/>
          <w:color w:val="484F55"/>
          <w:sz w:val="17"/>
          <w:szCs w:val="17"/>
          <w:bdr w:val="none" w:sz="0" w:space="0" w:color="auto" w:frame="1"/>
          <w:lang w:eastAsia="es-ES"/>
        </w:rPr>
        <w:t>Science</w:t>
      </w:r>
      <w:proofErr w:type="spellEnd"/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> (</w:t>
      </w:r>
      <w:proofErr w:type="spellStart"/>
      <w:r w:rsidRPr="00E628A2">
        <w:rPr>
          <w:rFonts w:ascii="Trebuchet MS" w:eastAsia="Times New Roman" w:hAnsi="Trebuchet MS" w:cs="Times New Roman"/>
          <w:i/>
          <w:iCs/>
          <w:color w:val="484F55"/>
          <w:sz w:val="17"/>
          <w:szCs w:val="17"/>
          <w:bdr w:val="none" w:sz="0" w:space="0" w:color="auto" w:frame="1"/>
          <w:lang w:eastAsia="es-ES"/>
        </w:rPr>
        <w:t>Researcher</w:t>
      </w:r>
      <w:proofErr w:type="spellEnd"/>
      <w:r w:rsidRPr="00E628A2">
        <w:rPr>
          <w:rFonts w:ascii="Trebuchet MS" w:eastAsia="Times New Roman" w:hAnsi="Trebuchet MS" w:cs="Times New Roman"/>
          <w:i/>
          <w:iCs/>
          <w:color w:val="484F55"/>
          <w:sz w:val="17"/>
          <w:szCs w:val="17"/>
          <w:bdr w:val="none" w:sz="0" w:space="0" w:color="auto" w:frame="1"/>
          <w:lang w:eastAsia="es-ES"/>
        </w:rPr>
        <w:t xml:space="preserve"> ID</w:t>
      </w:r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>) </w:t>
      </w:r>
      <w:r w:rsidRPr="00E628A2">
        <w:rPr>
          <w:rFonts w:ascii="Trebuchet MS" w:eastAsia="Times New Roman" w:hAnsi="Trebuchet MS" w:cs="Times New Roman"/>
          <w:i/>
          <w:iCs/>
          <w:color w:val="484F55"/>
          <w:sz w:val="17"/>
          <w:szCs w:val="17"/>
          <w:bdr w:val="none" w:sz="0" w:space="0" w:color="auto" w:frame="1"/>
          <w:lang w:eastAsia="es-ES"/>
        </w:rPr>
        <w:t xml:space="preserve">o </w:t>
      </w:r>
      <w:proofErr w:type="spellStart"/>
      <w:r w:rsidRPr="00E628A2">
        <w:rPr>
          <w:rFonts w:ascii="Trebuchet MS" w:eastAsia="Times New Roman" w:hAnsi="Trebuchet MS" w:cs="Times New Roman"/>
          <w:i/>
          <w:iCs/>
          <w:color w:val="484F55"/>
          <w:sz w:val="17"/>
          <w:szCs w:val="17"/>
          <w:bdr w:val="none" w:sz="0" w:space="0" w:color="auto" w:frame="1"/>
          <w:lang w:eastAsia="es-ES"/>
        </w:rPr>
        <w:t>Scopus</w:t>
      </w:r>
      <w:proofErr w:type="spellEnd"/>
      <w:r w:rsidRPr="00E628A2">
        <w:rPr>
          <w:rFonts w:ascii="Trebuchet MS" w:eastAsia="Times New Roman" w:hAnsi="Trebuchet MS" w:cs="Times New Roman"/>
          <w:i/>
          <w:iCs/>
          <w:color w:val="484F55"/>
          <w:sz w:val="17"/>
          <w:szCs w:val="17"/>
          <w:bdr w:val="none" w:sz="0" w:space="0" w:color="auto" w:frame="1"/>
          <w:lang w:eastAsia="es-ES"/>
        </w:rPr>
        <w:t> </w:t>
      </w:r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>(</w:t>
      </w:r>
      <w:proofErr w:type="spellStart"/>
      <w:r w:rsidRPr="00E628A2">
        <w:rPr>
          <w:rFonts w:ascii="Trebuchet MS" w:eastAsia="Times New Roman" w:hAnsi="Trebuchet MS" w:cs="Times New Roman"/>
          <w:i/>
          <w:iCs/>
          <w:color w:val="484F55"/>
          <w:sz w:val="17"/>
          <w:szCs w:val="17"/>
          <w:bdr w:val="none" w:sz="0" w:space="0" w:color="auto" w:frame="1"/>
          <w:lang w:eastAsia="es-ES"/>
        </w:rPr>
        <w:t>Author</w:t>
      </w:r>
      <w:proofErr w:type="spellEnd"/>
      <w:r w:rsidRPr="00E628A2">
        <w:rPr>
          <w:rFonts w:ascii="Trebuchet MS" w:eastAsia="Times New Roman" w:hAnsi="Trebuchet MS" w:cs="Times New Roman"/>
          <w:i/>
          <w:iCs/>
          <w:color w:val="484F55"/>
          <w:sz w:val="17"/>
          <w:szCs w:val="17"/>
          <w:bdr w:val="none" w:sz="0" w:space="0" w:color="auto" w:frame="1"/>
          <w:lang w:eastAsia="es-ES"/>
        </w:rPr>
        <w:t xml:space="preserve"> ID</w:t>
      </w:r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>)</w:t>
      </w:r>
      <w:r w:rsidRPr="00E628A2">
        <w:rPr>
          <w:rFonts w:ascii="Trebuchet MS" w:eastAsia="Times New Roman" w:hAnsi="Trebuchet MS" w:cs="Times New Roman"/>
          <w:i/>
          <w:iCs/>
          <w:color w:val="484F55"/>
          <w:sz w:val="17"/>
          <w:szCs w:val="17"/>
          <w:bdr w:val="none" w:sz="0" w:space="0" w:color="auto" w:frame="1"/>
          <w:lang w:eastAsia="es-ES"/>
        </w:rPr>
        <w:t>,</w:t>
      </w:r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> así como su código de identificación ORCID (</w:t>
      </w:r>
      <w:r w:rsidRPr="00E628A2">
        <w:rPr>
          <w:rFonts w:ascii="Trebuchet MS" w:eastAsia="Times New Roman" w:hAnsi="Trebuchet MS" w:cs="Times New Roman"/>
          <w:i/>
          <w:iCs/>
          <w:color w:val="484F55"/>
          <w:sz w:val="17"/>
          <w:szCs w:val="17"/>
          <w:bdr w:val="none" w:sz="0" w:space="0" w:color="auto" w:frame="1"/>
          <w:lang w:eastAsia="es-ES"/>
        </w:rPr>
        <w:t xml:space="preserve">Open </w:t>
      </w:r>
      <w:proofErr w:type="spellStart"/>
      <w:r w:rsidRPr="00E628A2">
        <w:rPr>
          <w:rFonts w:ascii="Trebuchet MS" w:eastAsia="Times New Roman" w:hAnsi="Trebuchet MS" w:cs="Times New Roman"/>
          <w:i/>
          <w:iCs/>
          <w:color w:val="484F55"/>
          <w:sz w:val="17"/>
          <w:szCs w:val="17"/>
          <w:bdr w:val="none" w:sz="0" w:space="0" w:color="auto" w:frame="1"/>
          <w:lang w:eastAsia="es-ES"/>
        </w:rPr>
        <w:t>Researcher</w:t>
      </w:r>
      <w:proofErr w:type="spellEnd"/>
      <w:r w:rsidRPr="00E628A2">
        <w:rPr>
          <w:rFonts w:ascii="Trebuchet MS" w:eastAsia="Times New Roman" w:hAnsi="Trebuchet MS" w:cs="Times New Roman"/>
          <w:i/>
          <w:iCs/>
          <w:color w:val="484F55"/>
          <w:sz w:val="17"/>
          <w:szCs w:val="17"/>
          <w:bdr w:val="none" w:sz="0" w:space="0" w:color="auto" w:frame="1"/>
          <w:lang w:eastAsia="es-ES"/>
        </w:rPr>
        <w:t xml:space="preserve"> and </w:t>
      </w:r>
      <w:proofErr w:type="spellStart"/>
      <w:r w:rsidRPr="00E628A2">
        <w:rPr>
          <w:rFonts w:ascii="Trebuchet MS" w:eastAsia="Times New Roman" w:hAnsi="Trebuchet MS" w:cs="Times New Roman"/>
          <w:i/>
          <w:iCs/>
          <w:color w:val="484F55"/>
          <w:sz w:val="17"/>
          <w:szCs w:val="17"/>
          <w:bdr w:val="none" w:sz="0" w:space="0" w:color="auto" w:frame="1"/>
          <w:lang w:eastAsia="es-ES"/>
        </w:rPr>
        <w:t>Contributor</w:t>
      </w:r>
      <w:proofErr w:type="spellEnd"/>
      <w:r w:rsidRPr="00E628A2">
        <w:rPr>
          <w:rFonts w:ascii="Trebuchet MS" w:eastAsia="Times New Roman" w:hAnsi="Trebuchet MS" w:cs="Times New Roman"/>
          <w:i/>
          <w:iCs/>
          <w:color w:val="484F55"/>
          <w:sz w:val="17"/>
          <w:szCs w:val="17"/>
          <w:bdr w:val="none" w:sz="0" w:space="0" w:color="auto" w:frame="1"/>
          <w:lang w:eastAsia="es-ES"/>
        </w:rPr>
        <w:t xml:space="preserve"> ID</w:t>
      </w:r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>)</w:t>
      </w:r>
      <w:r w:rsidRPr="00E628A2">
        <w:rPr>
          <w:rFonts w:ascii="Trebuchet MS" w:eastAsia="Times New Roman" w:hAnsi="Trebuchet MS" w:cs="Times New Roman"/>
          <w:i/>
          <w:iCs/>
          <w:color w:val="484F55"/>
          <w:sz w:val="17"/>
          <w:szCs w:val="17"/>
          <w:bdr w:val="none" w:sz="0" w:space="0" w:color="auto" w:frame="1"/>
          <w:lang w:eastAsia="es-ES"/>
        </w:rPr>
        <w:t>.</w:t>
      </w:r>
    </w:p>
    <w:p w:rsidR="00E628A2" w:rsidRPr="00E628A2" w:rsidRDefault="00E628A2" w:rsidP="00E628A2">
      <w:pPr>
        <w:numPr>
          <w:ilvl w:val="1"/>
          <w:numId w:val="1"/>
        </w:numPr>
        <w:shd w:val="clear" w:color="auto" w:fill="FFFFFF"/>
        <w:spacing w:after="0" w:line="258" w:lineRule="atLeast"/>
        <w:ind w:left="900"/>
        <w:jc w:val="both"/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</w:pPr>
      <w:r w:rsidRPr="00E628A2">
        <w:rPr>
          <w:rFonts w:ascii="Trebuchet MS" w:eastAsia="Times New Roman" w:hAnsi="Trebuchet MS" w:cs="Times New Roman"/>
          <w:b/>
          <w:bCs/>
          <w:color w:val="262A2F"/>
          <w:sz w:val="17"/>
          <w:szCs w:val="17"/>
          <w:bdr w:val="none" w:sz="0" w:space="0" w:color="auto" w:frame="1"/>
          <w:lang w:eastAsia="es-ES"/>
        </w:rPr>
        <w:t>Inscripción en RUS</w:t>
      </w:r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>: En el caso de proyectos presentados con dos IP, ambos/as deberán estar inscritos/as previamente en el RUS (Registro Unificado de Solicitantes).</w:t>
      </w:r>
    </w:p>
    <w:p w:rsidR="00E628A2" w:rsidRPr="00E628A2" w:rsidRDefault="00E628A2" w:rsidP="00E628A2">
      <w:pPr>
        <w:numPr>
          <w:ilvl w:val="1"/>
          <w:numId w:val="1"/>
        </w:numPr>
        <w:shd w:val="clear" w:color="auto" w:fill="FFFFFF"/>
        <w:spacing w:after="0" w:line="258" w:lineRule="atLeast"/>
        <w:ind w:left="900"/>
        <w:jc w:val="both"/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</w:pPr>
      <w:r w:rsidRPr="00E628A2">
        <w:rPr>
          <w:rFonts w:ascii="Trebuchet MS" w:eastAsia="Times New Roman" w:hAnsi="Trebuchet MS" w:cs="Times New Roman"/>
          <w:b/>
          <w:bCs/>
          <w:color w:val="262A2F"/>
          <w:sz w:val="17"/>
          <w:szCs w:val="17"/>
          <w:bdr w:val="none" w:sz="0" w:space="0" w:color="auto" w:frame="1"/>
          <w:lang w:eastAsia="es-ES"/>
        </w:rPr>
        <w:t>Méritos en el CVA de IP</w:t>
      </w:r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>: En los CVA se incluirán los méritos posteriores al 1 de enero de 2009, con independencia de la modalidad y tipología de proyecto. Esta fecha podrá ampliarse si concurre alguna de las circunstancias descritas en el artículo 6.3.de la convocatoria (cuidado de hijo/a, incapacidad temporal, excedencia, atención a personas dependientes, etc.).</w:t>
      </w:r>
    </w:p>
    <w:p w:rsidR="00E628A2" w:rsidRPr="00E628A2" w:rsidRDefault="00E628A2" w:rsidP="00E628A2">
      <w:pPr>
        <w:numPr>
          <w:ilvl w:val="1"/>
          <w:numId w:val="1"/>
        </w:numPr>
        <w:shd w:val="clear" w:color="auto" w:fill="FFFFFF"/>
        <w:spacing w:after="0" w:line="258" w:lineRule="atLeast"/>
        <w:ind w:left="900"/>
        <w:jc w:val="both"/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</w:pPr>
      <w:r w:rsidRPr="00E628A2">
        <w:rPr>
          <w:rFonts w:ascii="Trebuchet MS" w:eastAsia="Times New Roman" w:hAnsi="Trebuchet MS" w:cs="Times New Roman"/>
          <w:b/>
          <w:bCs/>
          <w:color w:val="262A2F"/>
          <w:sz w:val="17"/>
          <w:szCs w:val="17"/>
          <w:bdr w:val="none" w:sz="0" w:space="0" w:color="auto" w:frame="1"/>
          <w:lang w:eastAsia="es-ES"/>
        </w:rPr>
        <w:t>CVA del Equipo de investigación: </w:t>
      </w:r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>El CVA de las personas del equipo de investigación se rellenará en la aplicación de solicitud de forma resumida, sin necesidad de que se adjunte como documento PDF a la solicitud.</w:t>
      </w:r>
    </w:p>
    <w:p w:rsidR="00E628A2" w:rsidRPr="00E628A2" w:rsidRDefault="00E628A2" w:rsidP="00E628A2">
      <w:pPr>
        <w:numPr>
          <w:ilvl w:val="0"/>
          <w:numId w:val="1"/>
        </w:numPr>
        <w:shd w:val="clear" w:color="auto" w:fill="FFFFFF"/>
        <w:spacing w:after="0" w:line="253" w:lineRule="atLeast"/>
        <w:ind w:left="450"/>
        <w:jc w:val="both"/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</w:pPr>
      <w:r w:rsidRPr="00E628A2">
        <w:rPr>
          <w:rFonts w:ascii="Trebuchet MS" w:eastAsia="Times New Roman" w:hAnsi="Trebuchet MS" w:cs="Times New Roman"/>
          <w:b/>
          <w:bCs/>
          <w:color w:val="262A2F"/>
          <w:sz w:val="17"/>
          <w:szCs w:val="17"/>
          <w:bdr w:val="none" w:sz="0" w:space="0" w:color="auto" w:frame="1"/>
          <w:lang w:eastAsia="es-ES"/>
        </w:rPr>
        <w:t>FORMATO MEMORIA CIENTÍFICO-TÉCNICA Y CVA DE IP</w:t>
      </w:r>
    </w:p>
    <w:p w:rsidR="00E628A2" w:rsidRPr="00E628A2" w:rsidRDefault="00E628A2" w:rsidP="00E628A2">
      <w:pPr>
        <w:numPr>
          <w:ilvl w:val="1"/>
          <w:numId w:val="1"/>
        </w:numPr>
        <w:shd w:val="clear" w:color="auto" w:fill="FFFFFF"/>
        <w:spacing w:after="0" w:line="258" w:lineRule="atLeast"/>
        <w:ind w:left="900"/>
        <w:jc w:val="both"/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</w:pPr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 xml:space="preserve">El formato, especialmente el tipo y tamaño de letra en la memoria científico-técnica y en el CVA de IP pasa de ser obligatorio </w:t>
      </w:r>
      <w:proofErr w:type="spellStart"/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>a</w:t>
      </w:r>
      <w:proofErr w:type="spellEnd"/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 xml:space="preserve"> recomendado.</w:t>
      </w:r>
    </w:p>
    <w:p w:rsidR="00E628A2" w:rsidRPr="00E628A2" w:rsidRDefault="00E628A2" w:rsidP="00E628A2">
      <w:pPr>
        <w:numPr>
          <w:ilvl w:val="0"/>
          <w:numId w:val="1"/>
        </w:numPr>
        <w:shd w:val="clear" w:color="auto" w:fill="FFFFFF"/>
        <w:spacing w:after="0" w:line="253" w:lineRule="atLeast"/>
        <w:ind w:left="450"/>
        <w:jc w:val="both"/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</w:pPr>
      <w:r w:rsidRPr="00E628A2">
        <w:rPr>
          <w:rFonts w:ascii="Trebuchet MS" w:eastAsia="Times New Roman" w:hAnsi="Trebuchet MS" w:cs="Times New Roman"/>
          <w:b/>
          <w:bCs/>
          <w:color w:val="262A2F"/>
          <w:sz w:val="17"/>
          <w:szCs w:val="17"/>
          <w:bdr w:val="none" w:sz="0" w:space="0" w:color="auto" w:frame="1"/>
          <w:lang w:eastAsia="es-ES"/>
        </w:rPr>
        <w:t>EQUIPO DE TRABAJO</w:t>
      </w:r>
    </w:p>
    <w:p w:rsidR="00E628A2" w:rsidRPr="00E628A2" w:rsidRDefault="00E628A2" w:rsidP="00E628A2">
      <w:pPr>
        <w:numPr>
          <w:ilvl w:val="1"/>
          <w:numId w:val="1"/>
        </w:numPr>
        <w:shd w:val="clear" w:color="auto" w:fill="FFFFFF"/>
        <w:spacing w:after="0" w:line="258" w:lineRule="atLeast"/>
        <w:ind w:left="900"/>
        <w:jc w:val="both"/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</w:pPr>
      <w:r w:rsidRPr="00E628A2">
        <w:rPr>
          <w:rFonts w:ascii="Trebuchet MS" w:eastAsia="Times New Roman" w:hAnsi="Trebuchet MS" w:cs="Times New Roman"/>
          <w:b/>
          <w:bCs/>
          <w:color w:val="262A2F"/>
          <w:sz w:val="17"/>
          <w:szCs w:val="17"/>
          <w:bdr w:val="none" w:sz="0" w:space="0" w:color="auto" w:frame="1"/>
          <w:lang w:eastAsia="es-ES"/>
        </w:rPr>
        <w:t>Se incluye de nuevo el equipo de trabajo, </w:t>
      </w:r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>al que podrán pertenecer personas que participan en la ejecución del proyecto y que no cumplen los requisitos para ser IP ni para formar parte del equipo de trabajo.</w:t>
      </w:r>
    </w:p>
    <w:p w:rsidR="00E628A2" w:rsidRPr="00E628A2" w:rsidRDefault="00E628A2" w:rsidP="00E628A2">
      <w:pPr>
        <w:numPr>
          <w:ilvl w:val="0"/>
          <w:numId w:val="1"/>
        </w:numPr>
        <w:shd w:val="clear" w:color="auto" w:fill="FFFFFF"/>
        <w:spacing w:after="0" w:line="253" w:lineRule="atLeast"/>
        <w:ind w:left="450"/>
        <w:jc w:val="both"/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</w:pPr>
      <w:r w:rsidRPr="00E628A2">
        <w:rPr>
          <w:rFonts w:ascii="Trebuchet MS" w:eastAsia="Times New Roman" w:hAnsi="Trebuchet MS" w:cs="Times New Roman"/>
          <w:b/>
          <w:bCs/>
          <w:color w:val="262A2F"/>
          <w:sz w:val="17"/>
          <w:szCs w:val="17"/>
          <w:bdr w:val="none" w:sz="0" w:space="0" w:color="auto" w:frame="1"/>
          <w:lang w:eastAsia="es-ES"/>
        </w:rPr>
        <w:t>PROYECTOS JIN</w:t>
      </w:r>
    </w:p>
    <w:p w:rsidR="00E628A2" w:rsidRPr="00E628A2" w:rsidRDefault="00E628A2" w:rsidP="00E628A2">
      <w:pPr>
        <w:numPr>
          <w:ilvl w:val="1"/>
          <w:numId w:val="1"/>
        </w:numPr>
        <w:shd w:val="clear" w:color="auto" w:fill="FFFFFF"/>
        <w:spacing w:after="0" w:line="258" w:lineRule="atLeast"/>
        <w:ind w:left="900"/>
        <w:jc w:val="both"/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</w:pPr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>No se admitirán cambios de la entidad beneficiaria.</w:t>
      </w:r>
    </w:p>
    <w:p w:rsidR="00E628A2" w:rsidRPr="00E628A2" w:rsidRDefault="00E628A2" w:rsidP="00E628A2">
      <w:pPr>
        <w:numPr>
          <w:ilvl w:val="0"/>
          <w:numId w:val="1"/>
        </w:numPr>
        <w:shd w:val="clear" w:color="auto" w:fill="FFFFFF"/>
        <w:spacing w:after="0" w:line="253" w:lineRule="atLeast"/>
        <w:ind w:left="450"/>
        <w:jc w:val="both"/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</w:pPr>
      <w:r w:rsidRPr="00E628A2">
        <w:rPr>
          <w:rFonts w:ascii="Trebuchet MS" w:eastAsia="Times New Roman" w:hAnsi="Trebuchet MS" w:cs="Times New Roman"/>
          <w:b/>
          <w:bCs/>
          <w:color w:val="262A2F"/>
          <w:sz w:val="17"/>
          <w:szCs w:val="17"/>
          <w:bdr w:val="none" w:sz="0" w:space="0" w:color="auto" w:frame="1"/>
          <w:lang w:eastAsia="es-ES"/>
        </w:rPr>
        <w:t>INFORME DE AUDITOR DE JUSTIFICACIÓN DEL GASTO EJECUTADO</w:t>
      </w:r>
    </w:p>
    <w:p w:rsidR="00E628A2" w:rsidRPr="00E628A2" w:rsidRDefault="00E628A2" w:rsidP="00E628A2">
      <w:pPr>
        <w:numPr>
          <w:ilvl w:val="1"/>
          <w:numId w:val="1"/>
        </w:numPr>
        <w:shd w:val="clear" w:color="auto" w:fill="FFFFFF"/>
        <w:spacing w:after="0" w:line="258" w:lineRule="atLeast"/>
        <w:ind w:left="900"/>
        <w:jc w:val="both"/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</w:pPr>
      <w:r w:rsidRPr="00E628A2">
        <w:rPr>
          <w:rFonts w:ascii="Trebuchet MS" w:eastAsia="Times New Roman" w:hAnsi="Trebuchet MS" w:cs="Times New Roman"/>
          <w:color w:val="484F55"/>
          <w:sz w:val="17"/>
          <w:szCs w:val="17"/>
          <w:lang w:eastAsia="es-ES"/>
        </w:rPr>
        <w:t>Se deberá aportar informe de auditor de la justificación económica del gasto ejecutado, financiable hasta un máximo de 1.200 €.</w:t>
      </w:r>
    </w:p>
    <w:p w:rsidR="00A66397" w:rsidRDefault="00A66397"/>
    <w:sectPr w:rsidR="00A663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D6D00"/>
    <w:multiLevelType w:val="multilevel"/>
    <w:tmpl w:val="B69A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A2"/>
    <w:rsid w:val="00A66397"/>
    <w:rsid w:val="00E6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628A2"/>
    <w:rPr>
      <w:b/>
      <w:bCs/>
    </w:rPr>
  </w:style>
  <w:style w:type="character" w:styleId="nfasis">
    <w:name w:val="Emphasis"/>
    <w:basedOn w:val="Fuentedeprrafopredeter"/>
    <w:uiPriority w:val="20"/>
    <w:qFormat/>
    <w:rsid w:val="00E628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628A2"/>
    <w:rPr>
      <w:b/>
      <w:bCs/>
    </w:rPr>
  </w:style>
  <w:style w:type="character" w:styleId="nfasis">
    <w:name w:val="Emphasis"/>
    <w:basedOn w:val="Fuentedeprrafopredeter"/>
    <w:uiPriority w:val="20"/>
    <w:qFormat/>
    <w:rsid w:val="00E628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Univerisidad de Granada</cp:lastModifiedBy>
  <cp:revision>1</cp:revision>
  <dcterms:created xsi:type="dcterms:W3CDTF">2019-09-16T05:56:00Z</dcterms:created>
  <dcterms:modified xsi:type="dcterms:W3CDTF">2019-09-16T05:57:00Z</dcterms:modified>
</cp:coreProperties>
</file>